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F2" w:rsidRPr="00DD09E6" w:rsidRDefault="00F61FF2" w:rsidP="00F61F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FF2">
        <w:rPr>
          <w:rFonts w:ascii="Times New Roman" w:hAnsi="Times New Roman" w:cs="Times New Roman"/>
          <w:b/>
          <w:sz w:val="28"/>
          <w:szCs w:val="28"/>
        </w:rPr>
        <w:t>ПО.03.ПЛЕНЭРНЫЕ ЗАНЯТИЯ: АННОТАЦИЯ</w:t>
      </w:r>
    </w:p>
    <w:p w:rsidR="00F61FF2" w:rsidRDefault="00F61FF2" w:rsidP="00F61FF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1FF2">
        <w:rPr>
          <w:rFonts w:ascii="Times New Roman" w:hAnsi="Times New Roman" w:cs="Times New Roman"/>
          <w:sz w:val="28"/>
          <w:szCs w:val="28"/>
        </w:rPr>
        <w:t>НА ПРОГРАММУ ПО УЧЕБНОМУ ПРЕДМЕТУ</w:t>
      </w:r>
    </w:p>
    <w:p w:rsidR="00F61FF2" w:rsidRDefault="00F61FF2" w:rsidP="00F61FF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1FF2">
        <w:rPr>
          <w:rFonts w:ascii="Times New Roman" w:hAnsi="Times New Roman" w:cs="Times New Roman"/>
          <w:sz w:val="28"/>
          <w:szCs w:val="28"/>
        </w:rPr>
        <w:t>ПО.03. УП.01. «ПЛЕНЭР»</w:t>
      </w:r>
    </w:p>
    <w:p w:rsidR="00F61FF2" w:rsidRDefault="00F61FF2" w:rsidP="00F61FF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1FF2" w:rsidRDefault="00F61FF2" w:rsidP="0078397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1FF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61FF2" w:rsidRDefault="00F61FF2" w:rsidP="00F61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F2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«Пленэр» разработана на основе и с учетом федеральных государственных требований к дополнительным </w:t>
      </w:r>
      <w:proofErr w:type="spellStart"/>
      <w:r w:rsidRPr="00F61FF2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F61FF2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в области </w:t>
      </w:r>
      <w:r w:rsidR="0078397B">
        <w:rPr>
          <w:rFonts w:ascii="Times New Roman" w:hAnsi="Times New Roman" w:cs="Times New Roman"/>
          <w:sz w:val="28"/>
          <w:szCs w:val="28"/>
        </w:rPr>
        <w:t>декоративно-прикладного искусства</w:t>
      </w:r>
      <w:r w:rsidRPr="00F61FF2">
        <w:rPr>
          <w:rFonts w:ascii="Times New Roman" w:hAnsi="Times New Roman" w:cs="Times New Roman"/>
          <w:sz w:val="28"/>
          <w:szCs w:val="28"/>
        </w:rPr>
        <w:t xml:space="preserve"> «</w:t>
      </w:r>
      <w:r w:rsidR="0078397B">
        <w:rPr>
          <w:rFonts w:ascii="Times New Roman" w:hAnsi="Times New Roman" w:cs="Times New Roman"/>
          <w:sz w:val="28"/>
          <w:szCs w:val="28"/>
        </w:rPr>
        <w:t>Декоративно-прикладное творчество</w:t>
      </w:r>
      <w:r w:rsidRPr="00F61FF2">
        <w:rPr>
          <w:rFonts w:ascii="Times New Roman" w:hAnsi="Times New Roman" w:cs="Times New Roman"/>
          <w:sz w:val="28"/>
          <w:szCs w:val="28"/>
        </w:rPr>
        <w:t>». Учебные занятия на открытом воздухе (пленэр) - неотъемлемая часть учебного процесса, в котором применяются навыки, формируемые в рамках различных учебных предметов: рисунка, живописи, композиции. Пленэр является школой для дальнейшего развития данных навыков. Во время занятий на природе обучающиеся собирают материал для работы над композицией, изучают особенности работы над пейзажем: законы линейной и воздушной перспективы, плановости, совершенствуют технические приемы работы с различными художественными материалами, продолжают знакомство с лучшими работами художников-пейзажистов. Программа «Пленэр» тесно связана с программами по композиции, рисунку, живописи. В 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сюжетно</w:t>
      </w:r>
      <w:r w:rsidR="0078397B">
        <w:rPr>
          <w:rFonts w:ascii="Times New Roman" w:hAnsi="Times New Roman" w:cs="Times New Roman"/>
          <w:sz w:val="28"/>
          <w:szCs w:val="28"/>
        </w:rPr>
        <w:t>-</w:t>
      </w:r>
      <w:r w:rsidRPr="00F61FF2">
        <w:rPr>
          <w:rFonts w:ascii="Times New Roman" w:hAnsi="Times New Roman" w:cs="Times New Roman"/>
          <w:sz w:val="28"/>
          <w:szCs w:val="28"/>
        </w:rPr>
        <w:t xml:space="preserve">композиционного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 При выполнении живописных этюдов используются знания основ </w:t>
      </w:r>
      <w:proofErr w:type="spellStart"/>
      <w:r w:rsidRPr="00F61FF2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F61FF2">
        <w:rPr>
          <w:rFonts w:ascii="Times New Roman" w:hAnsi="Times New Roman" w:cs="Times New Roman"/>
          <w:sz w:val="28"/>
          <w:szCs w:val="28"/>
        </w:rPr>
        <w:t xml:space="preserve">, навыки работы с акварелью, умения грамотно находить тоновые и цветовые отношения. </w:t>
      </w:r>
    </w:p>
    <w:p w:rsidR="00F61FF2" w:rsidRDefault="00F61FF2" w:rsidP="00F61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F2">
        <w:rPr>
          <w:rFonts w:ascii="Times New Roman" w:hAnsi="Times New Roman" w:cs="Times New Roman"/>
          <w:sz w:val="28"/>
          <w:szCs w:val="28"/>
        </w:rPr>
        <w:t xml:space="preserve">Цель учебного предмета: 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знаний. </w:t>
      </w:r>
    </w:p>
    <w:p w:rsidR="00F61FF2" w:rsidRDefault="00F61FF2" w:rsidP="00F61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F2">
        <w:rPr>
          <w:rFonts w:ascii="Times New Roman" w:hAnsi="Times New Roman" w:cs="Times New Roman"/>
          <w:sz w:val="28"/>
          <w:szCs w:val="28"/>
        </w:rPr>
        <w:t xml:space="preserve">Задачами учебного предмета: </w:t>
      </w:r>
    </w:p>
    <w:p w:rsidR="00F61FF2" w:rsidRDefault="00F61FF2" w:rsidP="00F61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F2">
        <w:rPr>
          <w:rFonts w:ascii="Times New Roman" w:hAnsi="Times New Roman" w:cs="Times New Roman"/>
          <w:sz w:val="28"/>
          <w:szCs w:val="28"/>
        </w:rPr>
        <w:sym w:font="Symbol" w:char="F0B7"/>
      </w:r>
      <w:r w:rsidRPr="00F61FF2">
        <w:rPr>
          <w:rFonts w:ascii="Times New Roman" w:hAnsi="Times New Roman" w:cs="Times New Roman"/>
          <w:sz w:val="28"/>
          <w:szCs w:val="28"/>
        </w:rPr>
        <w:t xml:space="preserve"> приобретение знаний об особенностях пленэрного освещения; </w:t>
      </w:r>
    </w:p>
    <w:p w:rsidR="00F61FF2" w:rsidRDefault="00F61FF2" w:rsidP="00F61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F2">
        <w:rPr>
          <w:rFonts w:ascii="Times New Roman" w:hAnsi="Times New Roman" w:cs="Times New Roman"/>
          <w:sz w:val="28"/>
          <w:szCs w:val="28"/>
        </w:rPr>
        <w:sym w:font="Symbol" w:char="F0B7"/>
      </w:r>
      <w:r w:rsidRPr="00F61FF2">
        <w:rPr>
          <w:rFonts w:ascii="Times New Roman" w:hAnsi="Times New Roman" w:cs="Times New Roman"/>
          <w:sz w:val="28"/>
          <w:szCs w:val="28"/>
        </w:rPr>
        <w:t xml:space="preserve"> развитие навыков построения линейной и воздушной перспективы в пейзаже с натуры; </w:t>
      </w:r>
    </w:p>
    <w:p w:rsidR="00F61FF2" w:rsidRDefault="00F61FF2" w:rsidP="00F61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F2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61FF2">
        <w:rPr>
          <w:rFonts w:ascii="Times New Roman" w:hAnsi="Times New Roman" w:cs="Times New Roman"/>
          <w:sz w:val="28"/>
          <w:szCs w:val="28"/>
        </w:rPr>
        <w:t xml:space="preserve"> приобретение навыков работы над этюдом (с натуры растительных и архитектурных мотивов), фигуры человека на пленэре; </w:t>
      </w:r>
    </w:p>
    <w:p w:rsidR="00F61FF2" w:rsidRDefault="00F61FF2" w:rsidP="00F61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F2">
        <w:rPr>
          <w:rFonts w:ascii="Times New Roman" w:hAnsi="Times New Roman" w:cs="Times New Roman"/>
          <w:sz w:val="28"/>
          <w:szCs w:val="28"/>
        </w:rPr>
        <w:sym w:font="Symbol" w:char="F0B7"/>
      </w:r>
      <w:r w:rsidRPr="00F61FF2">
        <w:rPr>
          <w:rFonts w:ascii="Times New Roman" w:hAnsi="Times New Roman" w:cs="Times New Roman"/>
          <w:sz w:val="28"/>
          <w:szCs w:val="28"/>
        </w:rPr>
        <w:t xml:space="preserve"> формирование умений находить необходимый выразительный метод (графический или живописный подход в рисунках) в передаче натуры. Требования к уровню подготовки обучающихся Результатом освоения учебного предмета «Пленэр» является приобретение обучающимися следующих знаний, умений и навыков: </w:t>
      </w:r>
    </w:p>
    <w:p w:rsidR="00F61FF2" w:rsidRDefault="00F61FF2" w:rsidP="00F61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F2">
        <w:rPr>
          <w:rFonts w:ascii="Times New Roman" w:hAnsi="Times New Roman" w:cs="Times New Roman"/>
          <w:sz w:val="28"/>
          <w:szCs w:val="28"/>
        </w:rPr>
        <w:sym w:font="Symbol" w:char="F0B7"/>
      </w:r>
      <w:r w:rsidRPr="00F61FF2">
        <w:rPr>
          <w:rFonts w:ascii="Times New Roman" w:hAnsi="Times New Roman" w:cs="Times New Roman"/>
          <w:sz w:val="28"/>
          <w:szCs w:val="28"/>
        </w:rPr>
        <w:t xml:space="preserve"> знание о закономерностях построения художественной формы и особенностей ее восприятия и воплощения; </w:t>
      </w:r>
    </w:p>
    <w:p w:rsidR="00F61FF2" w:rsidRDefault="00F61FF2" w:rsidP="00F61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F2">
        <w:rPr>
          <w:rFonts w:ascii="Times New Roman" w:hAnsi="Times New Roman" w:cs="Times New Roman"/>
          <w:sz w:val="28"/>
          <w:szCs w:val="28"/>
        </w:rPr>
        <w:sym w:font="Symbol" w:char="F0B7"/>
      </w:r>
      <w:r w:rsidRPr="00F61FF2">
        <w:rPr>
          <w:rFonts w:ascii="Times New Roman" w:hAnsi="Times New Roman" w:cs="Times New Roman"/>
          <w:sz w:val="28"/>
          <w:szCs w:val="28"/>
        </w:rPr>
        <w:t xml:space="preserve"> знание способов передачи пространства, движущейся и меняющейся натуры, законов линейной перспективы, равновесия, плановости; </w:t>
      </w:r>
    </w:p>
    <w:p w:rsidR="00F61FF2" w:rsidRDefault="00F61FF2" w:rsidP="00F61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F2">
        <w:rPr>
          <w:rFonts w:ascii="Times New Roman" w:hAnsi="Times New Roman" w:cs="Times New Roman"/>
          <w:sz w:val="28"/>
          <w:szCs w:val="28"/>
        </w:rPr>
        <w:sym w:font="Symbol" w:char="F0B7"/>
      </w:r>
      <w:r w:rsidRPr="00F61FF2">
        <w:rPr>
          <w:rFonts w:ascii="Times New Roman" w:hAnsi="Times New Roman" w:cs="Times New Roman"/>
          <w:sz w:val="28"/>
          <w:szCs w:val="28"/>
        </w:rPr>
        <w:t xml:space="preserve"> умение передавать настроение, состояние в колористическом решении пейзажа; </w:t>
      </w:r>
    </w:p>
    <w:p w:rsidR="00F61FF2" w:rsidRDefault="00F61FF2" w:rsidP="00F61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F2">
        <w:rPr>
          <w:rFonts w:ascii="Times New Roman" w:hAnsi="Times New Roman" w:cs="Times New Roman"/>
          <w:sz w:val="28"/>
          <w:szCs w:val="28"/>
        </w:rPr>
        <w:sym w:font="Symbol" w:char="F0B7"/>
      </w:r>
      <w:r w:rsidRPr="00F61FF2">
        <w:rPr>
          <w:rFonts w:ascii="Times New Roman" w:hAnsi="Times New Roman" w:cs="Times New Roman"/>
          <w:sz w:val="28"/>
          <w:szCs w:val="28"/>
        </w:rPr>
        <w:t xml:space="preserve"> умение применять сформированные навыки по учебным предметам: рисунок, живопись, композиция; </w:t>
      </w:r>
    </w:p>
    <w:p w:rsidR="00F61FF2" w:rsidRDefault="00F61FF2" w:rsidP="00F61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F2">
        <w:rPr>
          <w:rFonts w:ascii="Times New Roman" w:hAnsi="Times New Roman" w:cs="Times New Roman"/>
          <w:sz w:val="28"/>
          <w:szCs w:val="28"/>
        </w:rPr>
        <w:sym w:font="Symbol" w:char="F0B7"/>
      </w:r>
      <w:r w:rsidRPr="00F61FF2">
        <w:rPr>
          <w:rFonts w:ascii="Times New Roman" w:hAnsi="Times New Roman" w:cs="Times New Roman"/>
          <w:sz w:val="28"/>
          <w:szCs w:val="28"/>
        </w:rPr>
        <w:t xml:space="preserve"> умение сочетать различные виды этюдов, набросков в работе над композиционными эскизами; </w:t>
      </w:r>
    </w:p>
    <w:p w:rsidR="00F61FF2" w:rsidRDefault="00F61FF2" w:rsidP="00F61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F2">
        <w:rPr>
          <w:rFonts w:ascii="Times New Roman" w:hAnsi="Times New Roman" w:cs="Times New Roman"/>
          <w:sz w:val="28"/>
          <w:szCs w:val="28"/>
        </w:rPr>
        <w:sym w:font="Symbol" w:char="F0B7"/>
      </w:r>
      <w:r w:rsidRPr="00F61FF2">
        <w:rPr>
          <w:rFonts w:ascii="Times New Roman" w:hAnsi="Times New Roman" w:cs="Times New Roman"/>
          <w:sz w:val="28"/>
          <w:szCs w:val="28"/>
        </w:rPr>
        <w:t xml:space="preserve"> навыки восприятия натуры в естественной природной среде; </w:t>
      </w:r>
    </w:p>
    <w:p w:rsidR="00F61FF2" w:rsidRDefault="00F61FF2" w:rsidP="00F61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F2">
        <w:rPr>
          <w:rFonts w:ascii="Times New Roman" w:hAnsi="Times New Roman" w:cs="Times New Roman"/>
          <w:sz w:val="28"/>
          <w:szCs w:val="28"/>
        </w:rPr>
        <w:sym w:font="Symbol" w:char="F0B7"/>
      </w:r>
      <w:r w:rsidRPr="00F61FF2">
        <w:rPr>
          <w:rFonts w:ascii="Times New Roman" w:hAnsi="Times New Roman" w:cs="Times New Roman"/>
          <w:sz w:val="28"/>
          <w:szCs w:val="28"/>
        </w:rPr>
        <w:t xml:space="preserve"> навыки передачи световоздушной перспективы; </w:t>
      </w:r>
    </w:p>
    <w:p w:rsidR="00F61FF2" w:rsidRDefault="00F61FF2" w:rsidP="00F61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F2">
        <w:rPr>
          <w:rFonts w:ascii="Times New Roman" w:hAnsi="Times New Roman" w:cs="Times New Roman"/>
          <w:sz w:val="28"/>
          <w:szCs w:val="28"/>
        </w:rPr>
        <w:sym w:font="Symbol" w:char="F0B7"/>
      </w:r>
      <w:r w:rsidRPr="00F61FF2">
        <w:rPr>
          <w:rFonts w:ascii="Times New Roman" w:hAnsi="Times New Roman" w:cs="Times New Roman"/>
          <w:sz w:val="28"/>
          <w:szCs w:val="28"/>
        </w:rPr>
        <w:t xml:space="preserve"> навыки работы над жанровым эскизом с подробной проработкой деталей. </w:t>
      </w:r>
    </w:p>
    <w:p w:rsidR="001F330C" w:rsidRPr="00F61FF2" w:rsidRDefault="0078397B" w:rsidP="007839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 xml:space="preserve">Срок реализации учебного предмета «Пленэр» составляет  4 года (2-5 классы) при 5-летнем сроке обучения  дополнительной </w:t>
      </w:r>
      <w:proofErr w:type="spellStart"/>
      <w:r w:rsidRPr="0078397B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78397B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«Декоративно-прикладное творчество» и 1 год в 6-ом классе при дополнительном году обучения</w:t>
      </w:r>
      <w:r>
        <w:rPr>
          <w:rFonts w:ascii="Times New Roman" w:hAnsi="Times New Roman" w:cs="Times New Roman"/>
          <w:sz w:val="28"/>
          <w:szCs w:val="28"/>
        </w:rPr>
        <w:t>. Занятия могут вестись</w:t>
      </w:r>
      <w:r w:rsidR="00F61FF2" w:rsidRPr="00F61FF2">
        <w:rPr>
          <w:rFonts w:ascii="Times New Roman" w:hAnsi="Times New Roman" w:cs="Times New Roman"/>
          <w:sz w:val="28"/>
          <w:szCs w:val="28"/>
        </w:rPr>
        <w:t xml:space="preserve"> рассредоточено в различные периоды учебного года, а также – одну неделю в июне месяце. Общий объем максимальной учебной нагрузки (трудоемкость в часах) учебного предмета «Пленэр»</w:t>
      </w:r>
      <w:r>
        <w:rPr>
          <w:rFonts w:ascii="Times New Roman" w:hAnsi="Times New Roman" w:cs="Times New Roman"/>
          <w:sz w:val="28"/>
          <w:szCs w:val="28"/>
        </w:rPr>
        <w:t xml:space="preserve"> при 5-летней программе -</w:t>
      </w:r>
      <w:r w:rsidR="00F61FF2" w:rsidRPr="00F61FF2">
        <w:rPr>
          <w:rFonts w:ascii="Times New Roman" w:hAnsi="Times New Roman" w:cs="Times New Roman"/>
          <w:sz w:val="28"/>
          <w:szCs w:val="28"/>
        </w:rPr>
        <w:t xml:space="preserve"> составляет 112 часов</w:t>
      </w:r>
      <w:r>
        <w:rPr>
          <w:rFonts w:ascii="Times New Roman" w:hAnsi="Times New Roman" w:cs="Times New Roman"/>
          <w:sz w:val="28"/>
          <w:szCs w:val="28"/>
        </w:rPr>
        <w:t>, при 6-летнем сроке -140 часов</w:t>
      </w:r>
      <w:r w:rsidR="00F61FF2" w:rsidRPr="00F61FF2">
        <w:rPr>
          <w:rFonts w:ascii="Times New Roman" w:hAnsi="Times New Roman" w:cs="Times New Roman"/>
          <w:sz w:val="28"/>
          <w:szCs w:val="28"/>
        </w:rPr>
        <w:t>, в том числе аудиторные занятия</w:t>
      </w:r>
      <w:r>
        <w:rPr>
          <w:rFonts w:ascii="Times New Roman" w:hAnsi="Times New Roman" w:cs="Times New Roman"/>
          <w:sz w:val="28"/>
          <w:szCs w:val="28"/>
        </w:rPr>
        <w:t xml:space="preserve"> – 140</w:t>
      </w:r>
      <w:r w:rsidR="00F61FF2" w:rsidRPr="00F61FF2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61FF2" w:rsidRPr="00F61FF2">
        <w:rPr>
          <w:rFonts w:ascii="Times New Roman" w:hAnsi="Times New Roman" w:cs="Times New Roman"/>
          <w:sz w:val="28"/>
          <w:szCs w:val="28"/>
        </w:rPr>
        <w:t>. Объем учебного времени, отводимого на занятия пленэром, составляет по 28 часов в год. Видом промежуточной аттестации служит творческий просмотр.</w:t>
      </w:r>
    </w:p>
    <w:sectPr w:rsidR="001F330C" w:rsidRPr="00F61FF2" w:rsidSect="001F330C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664954"/>
      <w:docPartObj>
        <w:docPartGallery w:val="Page Numbers (Bottom of Page)"/>
        <w:docPartUnique/>
      </w:docPartObj>
    </w:sdtPr>
    <w:sdtContent>
      <w:p w:rsidR="0078397B" w:rsidRDefault="0078397B">
        <w:pPr>
          <w:pStyle w:val="a3"/>
          <w:jc w:val="center"/>
        </w:pPr>
        <w:fldSimple w:instr=" PAGE   \* MERGEFORMAT ">
          <w:r w:rsidR="00DD09E6">
            <w:rPr>
              <w:noProof/>
            </w:rPr>
            <w:t>2</w:t>
          </w:r>
        </w:fldSimple>
      </w:p>
    </w:sdtContent>
  </w:sdt>
  <w:p w:rsidR="0078397B" w:rsidRDefault="0078397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1FF2"/>
    <w:rsid w:val="001E6E72"/>
    <w:rsid w:val="001F330C"/>
    <w:rsid w:val="00417651"/>
    <w:rsid w:val="00486885"/>
    <w:rsid w:val="005A6758"/>
    <w:rsid w:val="00645DEB"/>
    <w:rsid w:val="006E70AA"/>
    <w:rsid w:val="007318D8"/>
    <w:rsid w:val="0078397B"/>
    <w:rsid w:val="00840069"/>
    <w:rsid w:val="008F00F5"/>
    <w:rsid w:val="008F3ACD"/>
    <w:rsid w:val="00902D64"/>
    <w:rsid w:val="00987E2C"/>
    <w:rsid w:val="009D7262"/>
    <w:rsid w:val="00BB2ECA"/>
    <w:rsid w:val="00DA6ABE"/>
    <w:rsid w:val="00DB7046"/>
    <w:rsid w:val="00DD09E6"/>
    <w:rsid w:val="00F6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397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8397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2020-02-12T10:27:00Z</dcterms:created>
  <dcterms:modified xsi:type="dcterms:W3CDTF">2020-02-14T09:40:00Z</dcterms:modified>
</cp:coreProperties>
</file>