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0C" w:rsidRPr="0017536F" w:rsidRDefault="0017536F" w:rsidP="0017536F">
      <w:pPr>
        <w:jc w:val="center"/>
        <w:rPr>
          <w:rFonts w:ascii="Times New Roman" w:hAnsi="Times New Roman"/>
          <w:b/>
          <w:sz w:val="28"/>
          <w:szCs w:val="28"/>
        </w:rPr>
      </w:pPr>
      <w:r w:rsidRPr="0017536F">
        <w:rPr>
          <w:rFonts w:ascii="Times New Roman" w:hAnsi="Times New Roman"/>
          <w:b/>
          <w:sz w:val="28"/>
          <w:szCs w:val="28"/>
        </w:rPr>
        <w:t>ПО.01 Художественное творчество Аннотация</w:t>
      </w:r>
    </w:p>
    <w:p w:rsidR="0017536F" w:rsidRDefault="0017536F" w:rsidP="0017536F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17536F">
        <w:rPr>
          <w:rFonts w:ascii="Times New Roman" w:hAnsi="Times New Roman"/>
          <w:sz w:val="28"/>
          <w:szCs w:val="28"/>
        </w:rPr>
        <w:t xml:space="preserve">на программу по учебному предмету </w:t>
      </w:r>
      <w:r>
        <w:rPr>
          <w:rFonts w:ascii="Times New Roman" w:eastAsiaTheme="minorHAnsi" w:hAnsi="Times New Roman"/>
          <w:sz w:val="28"/>
          <w:szCs w:val="28"/>
        </w:rPr>
        <w:t>УП.0</w:t>
      </w:r>
      <w:r w:rsidRPr="0017536F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17536F">
        <w:rPr>
          <w:rFonts w:ascii="Times New Roman" w:hAnsi="Times New Roman"/>
          <w:sz w:val="28"/>
          <w:szCs w:val="28"/>
        </w:rPr>
        <w:t xml:space="preserve"> Работа в материале. Ху</w:t>
      </w:r>
      <w:r>
        <w:rPr>
          <w:rFonts w:ascii="Times New Roman" w:hAnsi="Times New Roman"/>
          <w:sz w:val="28"/>
          <w:szCs w:val="28"/>
        </w:rPr>
        <w:t>дожественная роспись по финифти</w:t>
      </w:r>
    </w:p>
    <w:p w:rsidR="0017536F" w:rsidRDefault="0017536F" w:rsidP="0017536F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17536F" w:rsidRDefault="0017536F" w:rsidP="0017536F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7536F" w:rsidRPr="00FA74BC" w:rsidRDefault="0017536F" w:rsidP="0017536F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4BC">
        <w:rPr>
          <w:rFonts w:ascii="Times New Roman" w:hAnsi="Times New Roman"/>
          <w:sz w:val="28"/>
          <w:szCs w:val="28"/>
          <w:lang w:eastAsia="ru-RU"/>
        </w:rPr>
        <w:t xml:space="preserve">Программа учебного предмета «Художественная роспись по финифти разработана на основе и с учетом федеральных государственных требований к дополнительной </w:t>
      </w:r>
      <w:proofErr w:type="spellStart"/>
      <w:r w:rsidRPr="00FA74BC">
        <w:rPr>
          <w:rFonts w:ascii="Times New Roman" w:hAnsi="Times New Roman"/>
          <w:sz w:val="28"/>
          <w:szCs w:val="28"/>
          <w:lang w:eastAsia="ru-RU"/>
        </w:rPr>
        <w:t>предпрофессиональной</w:t>
      </w:r>
      <w:proofErr w:type="spellEnd"/>
      <w:r w:rsidRPr="00FA74BC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программе в области декоративно-прикладного искусства «Декоративно-прикладное творчество».</w:t>
      </w:r>
    </w:p>
    <w:p w:rsidR="0017536F" w:rsidRPr="00FA74BC" w:rsidRDefault="0017536F" w:rsidP="0017536F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4BC">
        <w:rPr>
          <w:rFonts w:ascii="Times New Roman" w:hAnsi="Times New Roman"/>
          <w:sz w:val="28"/>
          <w:szCs w:val="28"/>
          <w:lang w:eastAsia="ru-RU"/>
        </w:rPr>
        <w:t>Изобразительная деятельность занимает особое место в развитии и</w:t>
      </w:r>
      <w:r w:rsidRPr="00FA74BC">
        <w:rPr>
          <w:rFonts w:ascii="Times New Roman" w:hAnsi="Times New Roman"/>
          <w:sz w:val="28"/>
          <w:szCs w:val="28"/>
        </w:rPr>
        <w:t xml:space="preserve">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ребенка, его эмоциональной отзывчивости. Приобретая практические навыки и умения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а также проявлять свои лидерские качества. Программа заинтересует ребенка, разбудит стремление к художественному самовыражению и творчеству, а выполненная им работа вызовет чувство радости, удовлетворения и восхищения. Программа ориентирована на то, чтобы дети приобрели определенные знания по истории и теории художественной росписи по эмали (финифти) , а также основополагающие практические умения и навыки в данной сфере. использованием керамических красок при росписи эмали (финифти), Тем самым программа «Художественная роспись по финифти» не только даст основательную базу по данному виду художественной деятельности, но и создаст для обучающихся перспективу их творческого роста, личностного развития в программном  поле данного образовательного учреждения, а при особой одаренности ребенка — за его пределами в специализированных художественных вузах.</w:t>
      </w:r>
    </w:p>
    <w:p w:rsidR="0017536F" w:rsidRPr="00FA74BC" w:rsidRDefault="0017536F" w:rsidP="0017536F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4BC">
        <w:rPr>
          <w:rFonts w:ascii="Times New Roman" w:hAnsi="Times New Roman"/>
          <w:sz w:val="28"/>
          <w:szCs w:val="28"/>
        </w:rPr>
        <w:t xml:space="preserve">Содержание программы направлено на изучение истории возникновения художественных промыслов, обучение учащихся владению техникой росписи, законам основных цветосочетаний, последовательности наложения красок, обжигу в муфельной печи и др. </w:t>
      </w:r>
    </w:p>
    <w:p w:rsidR="0017536F" w:rsidRPr="00FA74BC" w:rsidRDefault="0017536F" w:rsidP="00175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4BC">
        <w:rPr>
          <w:rFonts w:ascii="Times New Roman" w:hAnsi="Times New Roman"/>
          <w:b/>
          <w:sz w:val="28"/>
          <w:szCs w:val="28"/>
        </w:rPr>
        <w:t>Целью</w:t>
      </w:r>
      <w:r w:rsidRPr="00FA74BC">
        <w:rPr>
          <w:rFonts w:ascii="Times New Roman" w:hAnsi="Times New Roman"/>
          <w:sz w:val="28"/>
          <w:szCs w:val="28"/>
        </w:rPr>
        <w:t xml:space="preserve"> занятий по предмету «Художественная роспись по финифти» является обеспечение развития творческих способностей и индивидуальности учащихся, овладение знаниями и представлениями о предмете, формирование практических навыков и умений в области </w:t>
      </w:r>
      <w:r w:rsidRPr="00FA74BC">
        <w:rPr>
          <w:rFonts w:ascii="Times New Roman" w:hAnsi="Times New Roman"/>
          <w:sz w:val="28"/>
          <w:szCs w:val="28"/>
        </w:rPr>
        <w:lastRenderedPageBreak/>
        <w:t>художественного творчества, устойчивого интереса к самостоятельной работе над художественной росписью по эмали.</w:t>
      </w:r>
    </w:p>
    <w:p w:rsidR="0017536F" w:rsidRPr="00FA74BC" w:rsidRDefault="0017536F" w:rsidP="00175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4BC">
        <w:rPr>
          <w:rFonts w:ascii="Times New Roman" w:hAnsi="Times New Roman"/>
          <w:b/>
          <w:sz w:val="28"/>
          <w:szCs w:val="28"/>
        </w:rPr>
        <w:t>Задачи:</w:t>
      </w:r>
    </w:p>
    <w:p w:rsidR="0017536F" w:rsidRPr="00FA74BC" w:rsidRDefault="0017536F" w:rsidP="0017536F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74BC">
        <w:rPr>
          <w:rFonts w:ascii="Times New Roman" w:hAnsi="Times New Roman"/>
          <w:sz w:val="28"/>
          <w:szCs w:val="28"/>
        </w:rPr>
        <w:t>развитие наблюдательности, умения видеть и воспринимать красоту    окружающего мира;</w:t>
      </w:r>
    </w:p>
    <w:p w:rsidR="0017536F" w:rsidRPr="00FA74BC" w:rsidRDefault="0017536F" w:rsidP="0017536F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74BC">
        <w:rPr>
          <w:rFonts w:ascii="Times New Roman" w:hAnsi="Times New Roman"/>
          <w:sz w:val="28"/>
          <w:szCs w:val="28"/>
        </w:rPr>
        <w:t>развитие эстетических, художественных, творческих способностей и дарований в их органичном взаимодействии;</w:t>
      </w:r>
    </w:p>
    <w:p w:rsidR="0017536F" w:rsidRPr="00FA74BC" w:rsidRDefault="0017536F" w:rsidP="0017536F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74BC">
        <w:rPr>
          <w:rFonts w:ascii="Times New Roman" w:hAnsi="Times New Roman"/>
          <w:sz w:val="28"/>
          <w:szCs w:val="28"/>
        </w:rPr>
        <w:t>уметь владеть техникой росписи в 3-4 цвета;</w:t>
      </w:r>
    </w:p>
    <w:p w:rsidR="0017536F" w:rsidRPr="00FA74BC" w:rsidRDefault="0017536F" w:rsidP="0017536F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74BC">
        <w:rPr>
          <w:rFonts w:ascii="Times New Roman" w:hAnsi="Times New Roman"/>
          <w:sz w:val="28"/>
          <w:szCs w:val="28"/>
        </w:rPr>
        <w:t>понимать законы основных цветосочетаний;</w:t>
      </w:r>
    </w:p>
    <w:p w:rsidR="0017536F" w:rsidRPr="00FA74BC" w:rsidRDefault="0017536F" w:rsidP="0017536F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74BC">
        <w:rPr>
          <w:rFonts w:ascii="Times New Roman" w:hAnsi="Times New Roman"/>
          <w:sz w:val="28"/>
          <w:szCs w:val="28"/>
        </w:rPr>
        <w:t>знать последовательность наложения красок в зависимости от температуры их плавления;</w:t>
      </w:r>
    </w:p>
    <w:p w:rsidR="0017536F" w:rsidRPr="00FA74BC" w:rsidRDefault="0017536F" w:rsidP="0017536F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74BC">
        <w:rPr>
          <w:rFonts w:ascii="Times New Roman" w:hAnsi="Times New Roman"/>
          <w:sz w:val="28"/>
          <w:szCs w:val="28"/>
        </w:rPr>
        <w:t>знать законы построения орнаментальной композиции в живописи;</w:t>
      </w:r>
    </w:p>
    <w:p w:rsidR="0017536F" w:rsidRPr="00FA74BC" w:rsidRDefault="0017536F" w:rsidP="0017536F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74BC">
        <w:rPr>
          <w:rFonts w:ascii="Times New Roman" w:hAnsi="Times New Roman"/>
          <w:sz w:val="28"/>
          <w:szCs w:val="28"/>
        </w:rPr>
        <w:t>знать основы пластической анатомии животных и человека;</w:t>
      </w:r>
    </w:p>
    <w:p w:rsidR="0017536F" w:rsidRPr="00FA74BC" w:rsidRDefault="0017536F" w:rsidP="0017536F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74BC">
        <w:rPr>
          <w:rFonts w:ascii="Times New Roman" w:hAnsi="Times New Roman"/>
          <w:sz w:val="28"/>
          <w:szCs w:val="28"/>
        </w:rPr>
        <w:t xml:space="preserve">знать основные законы перспективы и нанесения теней. </w:t>
      </w:r>
    </w:p>
    <w:p w:rsidR="0017536F" w:rsidRPr="00FA74BC" w:rsidRDefault="0017536F" w:rsidP="0017536F">
      <w:pPr>
        <w:spacing w:after="0" w:line="240" w:lineRule="auto"/>
        <w:ind w:left="20" w:right="20" w:firstLine="70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10"/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Обоснование структуры программы</w:t>
      </w:r>
      <w:bookmarkEnd w:id="0"/>
    </w:p>
    <w:p w:rsidR="0017536F" w:rsidRPr="00FA74BC" w:rsidRDefault="0017536F" w:rsidP="0017536F">
      <w:pPr>
        <w:spacing w:after="0" w:line="240" w:lineRule="auto"/>
        <w:ind w:left="20" w:right="20" w:firstLine="7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17536F" w:rsidRPr="00FA74BC" w:rsidRDefault="0017536F" w:rsidP="00175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•         сведения о затратах учебного времени, предусмотренного на освоение</w:t>
      </w:r>
    </w:p>
    <w:p w:rsidR="0017536F" w:rsidRPr="00FA74BC" w:rsidRDefault="0017536F" w:rsidP="0017536F">
      <w:pPr>
        <w:spacing w:after="0" w:line="24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учебного предмета;</w:t>
      </w:r>
    </w:p>
    <w:p w:rsidR="0017536F" w:rsidRPr="00FA74BC" w:rsidRDefault="0017536F" w:rsidP="0017536F">
      <w:pPr>
        <w:numPr>
          <w:ilvl w:val="0"/>
          <w:numId w:val="1"/>
        </w:numPr>
        <w:tabs>
          <w:tab w:val="left" w:pos="73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17536F" w:rsidRPr="00FA74BC" w:rsidRDefault="0017536F" w:rsidP="0017536F">
      <w:pPr>
        <w:numPr>
          <w:ilvl w:val="0"/>
          <w:numId w:val="1"/>
        </w:numPr>
        <w:tabs>
          <w:tab w:val="left" w:pos="74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17536F" w:rsidRPr="00FA74BC" w:rsidRDefault="0017536F" w:rsidP="0017536F">
      <w:pPr>
        <w:numPr>
          <w:ilvl w:val="0"/>
          <w:numId w:val="1"/>
        </w:numPr>
        <w:tabs>
          <w:tab w:val="left" w:pos="73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требования к уровню подготовки обучающихся;</w:t>
      </w:r>
    </w:p>
    <w:p w:rsidR="0017536F" w:rsidRPr="00FA74BC" w:rsidRDefault="0017536F" w:rsidP="0017536F">
      <w:pPr>
        <w:numPr>
          <w:ilvl w:val="0"/>
          <w:numId w:val="1"/>
        </w:numPr>
        <w:tabs>
          <w:tab w:val="left" w:pos="74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формы и методы контроля, система оценок;</w:t>
      </w:r>
    </w:p>
    <w:p w:rsidR="0017536F" w:rsidRPr="00FA74BC" w:rsidRDefault="0017536F" w:rsidP="0017536F">
      <w:pPr>
        <w:numPr>
          <w:ilvl w:val="0"/>
          <w:numId w:val="1"/>
        </w:numPr>
        <w:tabs>
          <w:tab w:val="left" w:pos="73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методическое обеспечение учебного процесса.</w:t>
      </w:r>
    </w:p>
    <w:p w:rsidR="0017536F" w:rsidRPr="00FA74BC" w:rsidRDefault="0017536F" w:rsidP="0017536F">
      <w:pPr>
        <w:spacing w:after="132" w:line="240" w:lineRule="auto"/>
        <w:ind w:left="20" w:right="2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7536F" w:rsidRPr="00FA74BC" w:rsidRDefault="0017536F" w:rsidP="0017536F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4BC">
        <w:rPr>
          <w:rFonts w:ascii="Times New Roman" w:hAnsi="Times New Roman"/>
          <w:sz w:val="28"/>
          <w:szCs w:val="28"/>
        </w:rPr>
        <w:t>При реализации программы «Художественная роспись</w:t>
      </w:r>
      <w:r w:rsidRPr="00FA74BC">
        <w:rPr>
          <w:rFonts w:ascii="Times New Roman" w:hAnsi="Times New Roman"/>
          <w:color w:val="000000" w:themeColor="text1"/>
          <w:sz w:val="28"/>
          <w:szCs w:val="28"/>
        </w:rPr>
        <w:t xml:space="preserve"> по финифти» со сроком обучения 1 год, в 3-м классе </w:t>
      </w:r>
      <w:r w:rsidRPr="00FA74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предмета: общая трудоемкость учебного предмета составляет 130. Из них: 99 часов — аудиторные занятия, 31 час — самостоятельная работа.</w:t>
      </w:r>
    </w:p>
    <w:p w:rsidR="0017536F" w:rsidRPr="00FA74BC" w:rsidRDefault="0017536F" w:rsidP="0017536F">
      <w:pPr>
        <w:spacing w:after="0" w:line="240" w:lineRule="auto"/>
        <w:ind w:left="120" w:right="24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Занятия по предмету «</w:t>
      </w:r>
      <w:r w:rsidRPr="00FA74BC">
        <w:rPr>
          <w:rFonts w:ascii="Times New Roman" w:hAnsi="Times New Roman"/>
          <w:sz w:val="28"/>
          <w:szCs w:val="28"/>
        </w:rPr>
        <w:t>Художественная роспись по финифти</w:t>
      </w:r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» и проведение консультаций рекомендуется осуществлять в форме мелкогрупповых занятий (численностью от 4 до 10 человек).</w:t>
      </w:r>
    </w:p>
    <w:p w:rsidR="0017536F" w:rsidRPr="00FA74BC" w:rsidRDefault="0017536F" w:rsidP="0017536F">
      <w:pPr>
        <w:spacing w:after="0" w:line="240" w:lineRule="auto"/>
        <w:ind w:left="120" w:right="24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BC">
        <w:rPr>
          <w:rFonts w:ascii="Times New Roman" w:eastAsia="Times New Roman" w:hAnsi="Times New Roman"/>
          <w:sz w:val="28"/>
          <w:szCs w:val="28"/>
          <w:lang w:eastAsia="ru-RU"/>
        </w:rPr>
        <w:t>Занятия подразделяются на аудиторные занятия и самостоятельную работу. Рекомендуемая недельная нагрузка в часах: в 3 классе —аудиторные занятия по 3 часа, самостоятельная работа — по 1 часу в неделю.</w:t>
      </w:r>
    </w:p>
    <w:p w:rsidR="0017536F" w:rsidRPr="0017536F" w:rsidRDefault="0017536F" w:rsidP="0017536F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17536F" w:rsidRDefault="0017536F">
      <w:r>
        <w:rPr>
          <w:rFonts w:ascii="Times New Roman" w:hAnsi="Times New Roman"/>
          <w:sz w:val="28"/>
          <w:szCs w:val="28"/>
        </w:rPr>
        <w:t xml:space="preserve"> </w:t>
      </w:r>
    </w:p>
    <w:sectPr w:rsidR="0017536F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D4155A"/>
    <w:multiLevelType w:val="hybridMultilevel"/>
    <w:tmpl w:val="773CD1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01168BD"/>
    <w:multiLevelType w:val="hybridMultilevel"/>
    <w:tmpl w:val="4AAE7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536F"/>
    <w:rsid w:val="0017536F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CD3443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3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2020-02-17T15:32:00Z</dcterms:created>
  <dcterms:modified xsi:type="dcterms:W3CDTF">2020-02-17T15:38:00Z</dcterms:modified>
</cp:coreProperties>
</file>